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4" w:type="pct"/>
        <w:tblCellSpacing w:w="15" w:type="dxa"/>
        <w:tblInd w:w="-567" w:type="dxa"/>
        <w:tblLook w:val="04A0" w:firstRow="1" w:lastRow="0" w:firstColumn="1" w:lastColumn="0" w:noHBand="0" w:noVBand="1"/>
      </w:tblPr>
      <w:tblGrid>
        <w:gridCol w:w="7715"/>
        <w:gridCol w:w="932"/>
      </w:tblGrid>
      <w:tr w:rsidR="009019B2" w14:paraId="46ABF5F8" w14:textId="77777777" w:rsidTr="009019B2">
        <w:trPr>
          <w:trHeight w:val="960"/>
          <w:tblCellSpacing w:w="15" w:type="dxa"/>
        </w:trPr>
        <w:tc>
          <w:tcPr>
            <w:tcW w:w="4451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0F30B6EB" w14:textId="77777777" w:rsidR="009019B2" w:rsidRPr="009019B2" w:rsidRDefault="009019B2" w:rsidP="009019B2">
            <w:pPr>
              <w:ind w:right="-313"/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</w:pPr>
            <w:proofErr w:type="spellStart"/>
            <w:r w:rsidRPr="009019B2"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  <w:t>Clipping</w:t>
            </w:r>
            <w:proofErr w:type="spellEnd"/>
            <w:r w:rsidRPr="009019B2"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  <w:t xml:space="preserve"> Faconauto. Martes, 16 abril 2024</w:t>
            </w: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60DCA" w14:textId="304A6592" w:rsidR="009019B2" w:rsidRDefault="009019B2">
            <w:pPr>
              <w:jc w:val="right"/>
              <w:rPr>
                <w:rFonts w:eastAsia="Times New Roman"/>
              </w:rPr>
            </w:pPr>
          </w:p>
        </w:tc>
      </w:tr>
      <w:tr w:rsidR="009019B2" w14:paraId="241C9D39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80109" w14:textId="77777777" w:rsidR="009019B2" w:rsidRDefault="009019B2">
            <w:pPr>
              <w:rPr>
                <w:rFonts w:eastAsia="Times New Roman"/>
              </w:rPr>
            </w:pPr>
          </w:p>
        </w:tc>
      </w:tr>
      <w:tr w:rsidR="009019B2" w14:paraId="39ACC1BA" w14:textId="77777777" w:rsidTr="009019B2">
        <w:trPr>
          <w:trHeight w:val="300"/>
          <w:tblCellSpacing w:w="15" w:type="dxa"/>
        </w:trPr>
        <w:tc>
          <w:tcPr>
            <w:tcW w:w="4965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C85D35" w14:textId="77777777" w:rsidR="009019B2" w:rsidRDefault="009019B2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Corporativo</w:t>
            </w:r>
          </w:p>
        </w:tc>
      </w:tr>
      <w:tr w:rsidR="009019B2" w14:paraId="7A77D93E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5291AB8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90BFA2" w14:textId="71377404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147321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Comunidad de Madrid incentivará los viajes de taxis y VTC dirigidos a personas con movilidad reducida para mejorar el servicio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08:32)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www.lavanguardia.com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6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https://www.lavanguardia.com/sociedad/20240416/9596139/comunidad-madrid-incentivara-viajes-taxis-vtc-dirigidos-personas-movilidad-reducida-mejorar-servicio-agenciaslv20240416.html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396F3603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32FE2DD4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29E492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D61CA7" w14:textId="776AB3C3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1619B2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7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Gobierno rechaza las ayudas directas al coche eléctrico y simplificar los trámites para puntos de carga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05:12)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8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www.vozpopuli.com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9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https://www.vozpopuli.com/economia_y_finanzas/gobierno-rechaza-ayudas-directas-coche-electrico-simplificar-tramites-puntos-carga.html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40C725B3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18864E9A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20F1FC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30E3C6" w14:textId="537F4463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9F00E3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0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PODER ADQUISITIVO: La pérdida de poder adquisitivo de los isleños impulsa el vehículo de ocasión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18:56)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www.eldia.es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2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https://www.eldia.es/economia/2024/04/15/perdida-adquisitivo-islenos-impulsa-vehiculo-101105549.html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7E623488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6BEDFE59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60CE7A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8233E6" w14:textId="546F703E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0DE31B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3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Los concesionarios exigen al Gobierno "herramientas para cumplir" con los objetivos de descarbonización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10:42)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4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www.infotaller.tv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5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https://www.infotaller.tv/concesionarios/concesionarios-Gobierno-herramientas-objetivos-descarbonizacion_0_1867013284.html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6C2BEB47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5C62F286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72255FC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438A67" w14:textId="5231D20A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2164D0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6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Marta Blázquez: "El futuro será principalmente eléctrico, pero esta no es la única opción cero emisiones"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10:15)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7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www.deia.eus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8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https://www.deia.eus/motor/2024/04/15/marta-blazquez-futuro-sera-principalmente-8117570.html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1ED7EB19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24B2103B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6FD9E49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FEF3B7" w14:textId="5C53A977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A109D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9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Las marcas chinas representan nuevas oportunidades de negocio para los concesionarios, y para los compradores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10:12)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0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www.deia.eus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1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https://www.deia.eus/motor/2024/04/15/marcas-chinas-representan-nuevas-oportunidades-8117562.html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  <w:p w14:paraId="3CEB6112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  <w:p w14:paraId="394B9C08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  <w:p w14:paraId="363C5894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  <w:p w14:paraId="738E76FF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  <w:p w14:paraId="06BEE522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  <w:p w14:paraId="2DA0A132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  <w:p w14:paraId="01D8A90C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</w:p>
              </w:tc>
            </w:tr>
          </w:tbl>
          <w:p w14:paraId="152417CF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5C98B1BC" w14:textId="77777777" w:rsidTr="009019B2">
        <w:trPr>
          <w:trHeight w:val="300"/>
          <w:tblCellSpacing w:w="15" w:type="dxa"/>
        </w:trPr>
        <w:tc>
          <w:tcPr>
            <w:tcW w:w="4965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56B78" w14:textId="77777777" w:rsidR="009019B2" w:rsidRDefault="009019B2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Competencia</w:t>
            </w:r>
          </w:p>
        </w:tc>
      </w:tr>
      <w:tr w:rsidR="009019B2" w14:paraId="5F4D1B22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66E132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E75CA6" w14:textId="10992049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DA46F7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2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Tesla registra su su primer descenso de ventas trimestral en cuatro años | Ideal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08:18)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3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www.ideal.es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4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https://www.ideal.es/motor/economia/tesla-registra-primer-descenso-ventas-trimestral-cuatro-20240415075700-ntrc.html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6859FD08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423A3C25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40D8958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16D187" w14:textId="5D785321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70EA49" w14:textId="77777777" w:rsidR="009019B2" w:rsidRDefault="009019B2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25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industria reclama que las políticas ambientales tengan en cuenta la competitividad del sector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(15/04/2024 14:13)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26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www.eleconomista.es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27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https://www.eleconomista.es/industria/noticias/12769203/04/24/la-industria-reclama-que-las-politicas-ambientales-tengan-en-cuenta-la-competitividad-del-sector.html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4FEC95C3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9B2" w14:paraId="2E9BFD64" w14:textId="77777777" w:rsidTr="009019B2">
        <w:trPr>
          <w:tblCellSpacing w:w="15" w:type="dxa"/>
        </w:trPr>
        <w:tc>
          <w:tcPr>
            <w:tcW w:w="4965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019B2" w14:paraId="4EC994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223D45" w14:textId="6C1A052F" w:rsidR="009019B2" w:rsidRDefault="009019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55422" w14:textId="77777777" w:rsidR="009019B2" w:rsidRDefault="009019B2">
                  <w:pPr>
                    <w:rPr>
                      <w:rFonts w:ascii="Calibri" w:eastAsia="Times New Roman" w:hAnsi="Calibri" w:cs="Calibri"/>
                    </w:rPr>
                  </w:pPr>
                  <w:hyperlink r:id="rId28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España roza los 30000 puntos de recarga en 2023, con un incremento de un tercio el pasado año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07:09)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proofErr w:type="spellStart"/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Metalindustria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26629287" w14:textId="77777777" w:rsidR="009019B2" w:rsidRDefault="009019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EAE8FE" w14:textId="77777777" w:rsidR="009019B2" w:rsidRPr="009019B2" w:rsidRDefault="009019B2" w:rsidP="009019B2"/>
    <w:sectPr w:rsidR="009019B2" w:rsidRPr="009019B2" w:rsidSect="009019B2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2"/>
    <w:rsid w:val="009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AEF"/>
  <w15:chartTrackingRefBased/>
  <w15:docId w15:val="{F9891667-5821-460B-ADF8-EEC3F150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B2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019B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19B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19B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19B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19B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19B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19B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19B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19B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19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19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019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19B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19B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019B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19B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19B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19B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019B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019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019B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019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019B2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019B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019B2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019B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19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19B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019B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9019B2"/>
    <w:rPr>
      <w:color w:val="0000FF"/>
      <w:u w:val="single"/>
    </w:rPr>
  </w:style>
  <w:style w:type="character" w:customStyle="1" w:styleId="ng-binding">
    <w:name w:val="ng-binding"/>
    <w:basedOn w:val="Fuentedeprrafopredeter"/>
    <w:rsid w:val="009019B2"/>
  </w:style>
  <w:style w:type="character" w:customStyle="1" w:styleId="ng-scope">
    <w:name w:val="ng-scope"/>
    <w:basedOn w:val="Fuentedeprrafopredeter"/>
    <w:rsid w:val="0090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populi.com" TargetMode="External"/><Relationship Id="rId13" Type="http://schemas.openxmlformats.org/officeDocument/2006/relationships/hyperlink" Target="https://metaclip.auditmedia.es/api/document/online/82d54831-9f46-4cba-99d2-62d43940a33a?tknid=nErjU6gXt0G76FGRn7Z4DA--&amp;tknmd=g_Nr2ymjqoZVh8Fov_xyMQ--" TargetMode="External"/><Relationship Id="rId18" Type="http://schemas.openxmlformats.org/officeDocument/2006/relationships/hyperlink" Target="https://www.deia.eus/motor/2024/04/15/marta-blazquez-futuro-sera-principalmente-8117570.html" TargetMode="External"/><Relationship Id="rId26" Type="http://schemas.openxmlformats.org/officeDocument/2006/relationships/hyperlink" Target="http://www.eleconomista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ia.eus/motor/2024/04/15/marcas-chinas-representan-nuevas-oportunidades-8117562.html" TargetMode="External"/><Relationship Id="rId7" Type="http://schemas.openxmlformats.org/officeDocument/2006/relationships/hyperlink" Target="https://metaclip.auditmedia.es/api/document/online/7af7b82b-cc11-47d5-bbb4-986728da9c9b?tknid=nErjU6gXt0G76FGRn7Z4DA--&amp;tknmd=vJJTZbpGqtU17m4xXSJbJg--" TargetMode="External"/><Relationship Id="rId12" Type="http://schemas.openxmlformats.org/officeDocument/2006/relationships/hyperlink" Target="https://www.eldia.es/economia/2024/04/15/perdida-adquisitivo-islenos-impulsa-vehiculo-101105549.html" TargetMode="External"/><Relationship Id="rId17" Type="http://schemas.openxmlformats.org/officeDocument/2006/relationships/hyperlink" Target="http://www.deia.eus" TargetMode="External"/><Relationship Id="rId25" Type="http://schemas.openxmlformats.org/officeDocument/2006/relationships/hyperlink" Target="https://metaclip.auditmedia.es/api/document/online/b459cafd-6d9f-4ed2-b03f-193b45b1c9be?tknid=nErjU6gXt0G76FGRn7Z4DA--&amp;tknmd=QW5gxtfmb_aAlohjsmh1_w-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clip.auditmedia.es/api/document/online/70206be9-3101-4cd7-bb8d-46e8903c872a?tknid=nErjU6gXt0G76FGRn7Z4DA--&amp;tknmd=T_6dTTKMrfA.n.af_TG.sw--" TargetMode="External"/><Relationship Id="rId20" Type="http://schemas.openxmlformats.org/officeDocument/2006/relationships/hyperlink" Target="http://www.deia.eus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avanguardia.com/sociedad/20240416/9596139/comunidad-madrid-incentivara-viajes-taxis-vtc-dirigidos-personas-movilidad-reducida-mejorar-servicio-agenciaslv20240416.html" TargetMode="External"/><Relationship Id="rId11" Type="http://schemas.openxmlformats.org/officeDocument/2006/relationships/hyperlink" Target="http://www.eldia.es" TargetMode="External"/><Relationship Id="rId24" Type="http://schemas.openxmlformats.org/officeDocument/2006/relationships/hyperlink" Target="https://www.ideal.es/motor/economia/tesla-registra-primer-descenso-ventas-trimestral-cuatro-20240415075700-ntrc.html" TargetMode="External"/><Relationship Id="rId5" Type="http://schemas.openxmlformats.org/officeDocument/2006/relationships/hyperlink" Target="http://www.lavanguardia.com" TargetMode="External"/><Relationship Id="rId15" Type="http://schemas.openxmlformats.org/officeDocument/2006/relationships/hyperlink" Target="https://www.infotaller.tv/concesionarios/concesionarios-Gobierno-herramientas-objetivos-descarbonizacion_0_1867013284.html" TargetMode="External"/><Relationship Id="rId23" Type="http://schemas.openxmlformats.org/officeDocument/2006/relationships/hyperlink" Target="http://www.ideal.es" TargetMode="External"/><Relationship Id="rId28" Type="http://schemas.openxmlformats.org/officeDocument/2006/relationships/hyperlink" Target="https://metaclip.auditmedia.es/api/document/prensa/a8f04e9a-3503-4505-8fdf-44dfa23dba50?tknid=nErjU6gXt0G76FGRn7Z4DA--&amp;tknmd=Xif3F3RlWzVgjaV2CHZb1Q--" TargetMode="External"/><Relationship Id="rId10" Type="http://schemas.openxmlformats.org/officeDocument/2006/relationships/hyperlink" Target="https://metaclip.auditmedia.es/api/document/online/65b8cbb5-5840-4246-a049-0e3f4a3a2864?tknid=nErjU6gXt0G76FGRn7Z4DA--&amp;tknmd=55UsaOQO5sCE0sGHWyeGFg--" TargetMode="External"/><Relationship Id="rId19" Type="http://schemas.openxmlformats.org/officeDocument/2006/relationships/hyperlink" Target="https://metaclip.auditmedia.es/api/document/online/45b59e38-eab5-4a98-ab03-f20ee57978f7?tknid=nErjU6gXt0G76FGRn7Z4DA--&amp;tknmd=lqXomfG11_8ZOijPKppMzw--" TargetMode="External"/><Relationship Id="rId4" Type="http://schemas.openxmlformats.org/officeDocument/2006/relationships/hyperlink" Target="https://metaclip.auditmedia.es/api/document/online/5b47c5d5-445b-4a12-ba77-938ab88d737f?tknid=nErjU6gXt0G76FGRn7Z4DA--&amp;tknmd=uzvBrLWFmqkwRgud53nYQQ--" TargetMode="External"/><Relationship Id="rId9" Type="http://schemas.openxmlformats.org/officeDocument/2006/relationships/hyperlink" Target="https://www.vozpopuli.com/economia_y_finanzas/gobierno-rechaza-ayudas-directas-coche-electrico-simplificar-tramites-puntos-carga.html" TargetMode="External"/><Relationship Id="rId14" Type="http://schemas.openxmlformats.org/officeDocument/2006/relationships/hyperlink" Target="http://www.infotaller.tv" TargetMode="External"/><Relationship Id="rId22" Type="http://schemas.openxmlformats.org/officeDocument/2006/relationships/hyperlink" Target="https://metaclip.auditmedia.es/api/document/online/6f3f428b-1c60-4149-ab9d-0cd5e7637d00?tknid=nErjU6gXt0G76FGRn7Z4DA--&amp;tknmd=4RWpexS1N1.t5F2aRVBcOQ--" TargetMode="External"/><Relationship Id="rId27" Type="http://schemas.openxmlformats.org/officeDocument/2006/relationships/hyperlink" Target="https://www.eleconomista.es/industria/noticias/12769203/04/24/la-industria-reclama-que-las-politicas-ambientales-tengan-en-cuenta-la-competitividad-del-secto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1</cp:revision>
  <dcterms:created xsi:type="dcterms:W3CDTF">2024-04-19T07:22:00Z</dcterms:created>
  <dcterms:modified xsi:type="dcterms:W3CDTF">2024-04-19T07:24:00Z</dcterms:modified>
</cp:coreProperties>
</file>